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4FDF" w14:textId="77777777" w:rsidR="000F15D0" w:rsidRDefault="000F15D0" w:rsidP="000F15D0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ΥΛΗ ΕΞΕΤΑΣΕΩΝ ΙΟΥΝΙΟΥ ΣΤΗΝ </w:t>
      </w: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ΑΡΧΑΙΑ ΕΛΛΗΝΙΚΗ ΓΛΩΣΣΑ</w:t>
      </w: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 </w:t>
      </w:r>
    </w:p>
    <w:p w14:paraId="5C71EFFB" w14:textId="77777777" w:rsidR="000F15D0" w:rsidRPr="00E13DC5" w:rsidRDefault="000F15D0" w:rsidP="000F15D0">
      <w:pPr>
        <w:spacing w:line="48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E13DC5">
        <w:rPr>
          <w:rFonts w:ascii="Arial" w:hAnsi="Arial" w:cs="Arial"/>
          <w:b/>
          <w:bCs/>
          <w:sz w:val="24"/>
          <w:szCs w:val="24"/>
          <w:u w:val="single"/>
          <w:lang w:val="el-GR"/>
        </w:rPr>
        <w:t>ΤΗΣ  Γ΄  ΓΥΜΝΑΣΙΟΥ</w:t>
      </w:r>
    </w:p>
    <w:p w14:paraId="1A106573" w14:textId="77777777" w:rsidR="000F15D0" w:rsidRDefault="000F15D0" w:rsidP="000F15D0">
      <w:pPr>
        <w:pStyle w:val="ListParagraph"/>
        <w:spacing w:line="360" w:lineRule="auto"/>
        <w:ind w:left="786"/>
        <w:jc w:val="both"/>
        <w:rPr>
          <w:rFonts w:ascii="Arial" w:hAnsi="Arial" w:cs="Arial"/>
          <w:sz w:val="24"/>
          <w:szCs w:val="24"/>
          <w:lang w:val="el-GR"/>
        </w:rPr>
      </w:pPr>
    </w:p>
    <w:p w14:paraId="0210AA86" w14:textId="77777777" w:rsidR="000F15D0" w:rsidRPr="00987C8C" w:rsidRDefault="000F15D0" w:rsidP="000F15D0">
      <w:pPr>
        <w:pStyle w:val="ListParagraph"/>
        <w:spacing w:line="360" w:lineRule="auto"/>
        <w:ind w:left="786"/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987C8C">
        <w:rPr>
          <w:rFonts w:ascii="Arial" w:hAnsi="Arial" w:cs="Arial"/>
          <w:b/>
          <w:bCs/>
          <w:sz w:val="32"/>
          <w:szCs w:val="32"/>
          <w:lang w:val="el-GR"/>
        </w:rPr>
        <w:t>ΚΕΙΜΕΝΑ</w:t>
      </w:r>
    </w:p>
    <w:p w14:paraId="546A7D91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eastAsia="Times New Roman" w:hAnsi="Palatino Linotype" w:cs="Tahoma"/>
          <w:sz w:val="28"/>
          <w:szCs w:val="28"/>
          <w:lang w:val="el-GR" w:eastAsia="en-GB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1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 xml:space="preserve">: </w:t>
      </w:r>
      <w:r w:rsidRPr="00AE4F2B">
        <w:rPr>
          <w:rFonts w:ascii="Palatino Linotype" w:eastAsia="Times New Roman" w:hAnsi="Palatino Linotype" w:cs="Tahoma"/>
          <w:sz w:val="28"/>
          <w:szCs w:val="28"/>
          <w:lang w:val="el-GR" w:eastAsia="en-GB"/>
        </w:rPr>
        <w:t>Η Ελένη και η καταστροφή της Τροίας</w:t>
      </w:r>
      <w:r w:rsidRPr="00987C8C">
        <w:rPr>
          <w:rFonts w:ascii="Palatino Linotype" w:eastAsia="Times New Roman" w:hAnsi="Palatino Linotype" w:cs="Tahoma"/>
          <w:sz w:val="28"/>
          <w:szCs w:val="28"/>
          <w:lang w:val="el-GR" w:eastAsia="en-GB"/>
        </w:rPr>
        <w:t>, σελ: 8-10</w:t>
      </w:r>
    </w:p>
    <w:p w14:paraId="146007EF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Tahoma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2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 xml:space="preserve"> Θυσία για την πατρίδα σελ: 14-18</w:t>
      </w:r>
      <w:r>
        <w:rPr>
          <w:rFonts w:ascii="Palatino Linotype" w:hAnsi="Palatino Linotype" w:cs="Tahoma"/>
          <w:sz w:val="28"/>
          <w:szCs w:val="28"/>
          <w:lang w:val="el-GR"/>
        </w:rPr>
        <w:t xml:space="preserve"> 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>(έως και τις ερωτήσεις)</w:t>
      </w:r>
    </w:p>
    <w:p w14:paraId="431D27A7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Tahoma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4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 xml:space="preserve"> Τα πλεονεκτήματα της ειρήνης σελ: 30-32</w:t>
      </w:r>
    </w:p>
    <w:p w14:paraId="5087049D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Tahoma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8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 xml:space="preserve">: 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>Ένα παράδειγμα σεβασμού προς τους γονείς</w:t>
      </w:r>
    </w:p>
    <w:p w14:paraId="66C8D7CB" w14:textId="77777777" w:rsidR="000F15D0" w:rsidRPr="00987C8C" w:rsidRDefault="000F15D0" w:rsidP="000F15D0">
      <w:pPr>
        <w:pStyle w:val="ListParagraph"/>
        <w:spacing w:line="360" w:lineRule="auto"/>
        <w:ind w:left="786"/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 w:rsidRPr="00987C8C">
        <w:rPr>
          <w:rFonts w:ascii="Arial" w:hAnsi="Arial" w:cs="Arial"/>
          <w:b/>
          <w:bCs/>
          <w:sz w:val="32"/>
          <w:szCs w:val="32"/>
          <w:lang w:val="el-GR"/>
        </w:rPr>
        <w:t>ΠΑΡΑΛΛΗΛΑ ΚΕΙΜΕΝΑ</w:t>
      </w:r>
    </w:p>
    <w:p w14:paraId="420B8201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Arial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1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 σελ: 100-101</w:t>
      </w:r>
    </w:p>
    <w:p w14:paraId="4E87327C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Arial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2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 σελ: 101</w:t>
      </w:r>
    </w:p>
    <w:p w14:paraId="33A89BE2" w14:textId="77777777" w:rsidR="000F15D0" w:rsidRPr="00987C8C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Arial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4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 σελ: 102-104</w:t>
      </w:r>
    </w:p>
    <w:p w14:paraId="667108F6" w14:textId="77777777" w:rsidR="000F15D0" w:rsidRPr="00D92146" w:rsidRDefault="000F15D0" w:rsidP="000F15D0">
      <w:pPr>
        <w:pStyle w:val="ListParagraph"/>
        <w:spacing w:line="360" w:lineRule="auto"/>
        <w:ind w:left="786"/>
        <w:jc w:val="both"/>
        <w:rPr>
          <w:rFonts w:ascii="Palatino Linotype" w:hAnsi="Palatino Linotype" w:cs="Arial"/>
          <w:sz w:val="28"/>
          <w:szCs w:val="28"/>
          <w:lang w:val="el-GR"/>
        </w:rPr>
      </w:pPr>
      <w:r w:rsidRPr="00987C8C">
        <w:rPr>
          <w:rFonts w:ascii="Palatino Linotype" w:hAnsi="Palatino Linotype" w:cs="Arial"/>
          <w:b/>
          <w:bCs/>
          <w:sz w:val="28"/>
          <w:szCs w:val="28"/>
          <w:lang w:val="el-GR"/>
        </w:rPr>
        <w:t>ΕΝΟΤΗΤΑ 8</w:t>
      </w:r>
      <w:r w:rsidRPr="00987C8C">
        <w:rPr>
          <w:rFonts w:ascii="Palatino Linotype" w:hAnsi="Palatino Linotype" w:cs="Arial"/>
          <w:sz w:val="28"/>
          <w:szCs w:val="28"/>
          <w:lang w:val="el-GR"/>
        </w:rPr>
        <w:t>: σελ: 108-109</w:t>
      </w:r>
    </w:p>
    <w:p w14:paraId="1971B9BC" w14:textId="77777777" w:rsidR="000F15D0" w:rsidRPr="00987C8C" w:rsidRDefault="000F15D0" w:rsidP="000F15D0">
      <w:pPr>
        <w:pStyle w:val="ListParagraph"/>
        <w:spacing w:line="360" w:lineRule="auto"/>
        <w:ind w:left="786"/>
        <w:jc w:val="center"/>
        <w:rPr>
          <w:rFonts w:ascii="Arial" w:hAnsi="Arial" w:cs="Arial"/>
          <w:b/>
          <w:bCs/>
          <w:sz w:val="32"/>
          <w:szCs w:val="32"/>
          <w:lang w:val="el-GR"/>
        </w:rPr>
      </w:pPr>
      <w:r>
        <w:rPr>
          <w:rFonts w:ascii="Arial" w:hAnsi="Arial" w:cs="Arial"/>
          <w:b/>
          <w:bCs/>
          <w:sz w:val="32"/>
          <w:szCs w:val="32"/>
          <w:lang w:val="el-GR"/>
        </w:rPr>
        <w:t>ΓΡΑΜΜΑΤΙΚΗ</w:t>
      </w:r>
    </w:p>
    <w:p w14:paraId="3AEF1825" w14:textId="77777777" w:rsidR="000F15D0" w:rsidRPr="00987C8C" w:rsidRDefault="000F15D0" w:rsidP="000F15D0">
      <w:pPr>
        <w:pStyle w:val="Heading4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</w:pPr>
      <w:r w:rsidRPr="00987C8C">
        <w:rPr>
          <w:rFonts w:ascii="Palatino Linotype" w:hAnsi="Palatino Linotype" w:cs="Tahoma"/>
          <w:sz w:val="28"/>
          <w:szCs w:val="28"/>
          <w:lang w:val="el-GR"/>
        </w:rPr>
        <w:t>Παραθετικά επιθέτων</w:t>
      </w:r>
      <w:r>
        <w:rPr>
          <w:rFonts w:ascii="Palatino Linotype" w:hAnsi="Palatino Linotype" w:cs="Tahoma"/>
          <w:sz w:val="28"/>
          <w:szCs w:val="28"/>
          <w:lang w:val="el-GR"/>
        </w:rPr>
        <w:t>: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 xml:space="preserve"> σελ 18-19 </w:t>
      </w:r>
    </w:p>
    <w:p w14:paraId="017E1BC9" w14:textId="77777777" w:rsidR="000F15D0" w:rsidRPr="00987C8C" w:rsidRDefault="000F15D0" w:rsidP="000F15D0">
      <w:pPr>
        <w:pStyle w:val="Heading4"/>
        <w:ind w:left="720"/>
        <w:jc w:val="both"/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</w:pPr>
      <w:r w:rsidRPr="00987C8C">
        <w:rPr>
          <w:rFonts w:ascii="Palatino Linotype" w:hAnsi="Palatino Linotype" w:cs="Tahoma"/>
          <w:sz w:val="28"/>
          <w:szCs w:val="28"/>
          <w:lang w:val="el-GR"/>
        </w:rPr>
        <w:t>Α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  <w:t xml:space="preserve">. 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u w:val="single"/>
          <w:lang w:val="el-GR"/>
        </w:rPr>
        <w:t>Ομαλά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  <w:t xml:space="preserve"> παραθετικά </w:t>
      </w:r>
      <w:r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  <w:t xml:space="preserve">           </w:t>
      </w:r>
      <w:r w:rsidRPr="00987C8C">
        <w:rPr>
          <w:rFonts w:ascii="Palatino Linotype" w:hAnsi="Palatino Linotype" w:cs="Tahoma"/>
          <w:sz w:val="28"/>
          <w:szCs w:val="28"/>
          <w:lang w:val="el-GR"/>
        </w:rPr>
        <w:t>Β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  <w:t xml:space="preserve">. 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u w:val="single"/>
          <w:lang w:val="el-GR"/>
        </w:rPr>
        <w:t>Ανώμαλα</w:t>
      </w:r>
      <w:r w:rsidRPr="00987C8C">
        <w:rPr>
          <w:rFonts w:ascii="Palatino Linotype" w:hAnsi="Palatino Linotype" w:cs="Tahoma"/>
          <w:b w:val="0"/>
          <w:bCs w:val="0"/>
          <w:sz w:val="28"/>
          <w:szCs w:val="28"/>
          <w:lang w:val="el-GR"/>
        </w:rPr>
        <w:t xml:space="preserve"> παραθετικά</w:t>
      </w:r>
    </w:p>
    <w:p w14:paraId="5DFCA76A" w14:textId="77777777" w:rsidR="000F15D0" w:rsidRPr="00987C8C" w:rsidRDefault="000F15D0" w:rsidP="000F15D0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Palatino Linotype" w:hAnsi="Palatino Linotype" w:cs="Tahoma"/>
          <w:color w:val="auto"/>
          <w:sz w:val="28"/>
          <w:szCs w:val="28"/>
          <w:lang w:val="el-GR"/>
        </w:rPr>
      </w:pPr>
      <w:r w:rsidRPr="00987C8C">
        <w:rPr>
          <w:rFonts w:ascii="Palatino Linotype" w:hAnsi="Palatino Linotype" w:cs="Tahoma"/>
          <w:b/>
          <w:bCs/>
          <w:color w:val="auto"/>
          <w:sz w:val="28"/>
          <w:szCs w:val="28"/>
          <w:lang w:val="el-GR"/>
        </w:rPr>
        <w:t>Ευκτική</w:t>
      </w:r>
      <w:r w:rsidRPr="00987C8C">
        <w:rPr>
          <w:rFonts w:ascii="Palatino Linotype" w:hAnsi="Palatino Linotype" w:cs="Tahoma"/>
          <w:color w:val="auto"/>
          <w:sz w:val="28"/>
          <w:szCs w:val="28"/>
          <w:lang w:val="el-GR"/>
        </w:rPr>
        <w:t xml:space="preserve"> ενεργητικής και μέσης φωνής όλων των χρόνων : Γραμματική της αρχαίας ελληνικής</w:t>
      </w:r>
      <w:r>
        <w:rPr>
          <w:rFonts w:ascii="Palatino Linotype" w:hAnsi="Palatino Linotype" w:cs="Tahoma"/>
          <w:color w:val="auto"/>
          <w:sz w:val="28"/>
          <w:szCs w:val="28"/>
          <w:lang w:val="el-GR"/>
        </w:rPr>
        <w:t xml:space="preserve"> στον πίνακα με το ρήμα λύω</w:t>
      </w:r>
    </w:p>
    <w:p w14:paraId="40AF6C98" w14:textId="77777777" w:rsidR="000F15D0" w:rsidRPr="00987C8C" w:rsidRDefault="000F15D0" w:rsidP="000F15D0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Palatino Linotype" w:hAnsi="Palatino Linotype" w:cs="Tahoma"/>
          <w:color w:val="auto"/>
          <w:sz w:val="28"/>
          <w:szCs w:val="28"/>
          <w:lang w:val="el-GR"/>
        </w:rPr>
      </w:pPr>
      <w:r w:rsidRPr="00987C8C">
        <w:rPr>
          <w:rFonts w:ascii="Palatino Linotype" w:hAnsi="Palatino Linotype" w:cs="Tahoma"/>
          <w:b/>
          <w:bCs/>
          <w:color w:val="auto"/>
          <w:sz w:val="28"/>
          <w:szCs w:val="28"/>
          <w:lang w:val="el-GR"/>
        </w:rPr>
        <w:t>Αόριστος β΄</w:t>
      </w:r>
      <w:r w:rsidRPr="00987C8C">
        <w:rPr>
          <w:rFonts w:ascii="Palatino Linotype" w:hAnsi="Palatino Linotype" w:cs="Tahoma"/>
          <w:color w:val="auto"/>
          <w:sz w:val="28"/>
          <w:szCs w:val="28"/>
          <w:lang w:val="el-GR"/>
        </w:rPr>
        <w:t xml:space="preserve"> ενεργητικής και μέσης φωνής σελ: 48-50</w:t>
      </w:r>
    </w:p>
    <w:p w14:paraId="24E5D56B" w14:textId="77777777" w:rsidR="000F15D0" w:rsidRDefault="000F15D0" w:rsidP="000F15D0">
      <w:pPr>
        <w:pStyle w:val="Heading3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Palatino Linotype" w:hAnsi="Palatino Linotype" w:cs="Tahoma"/>
          <w:color w:val="auto"/>
          <w:sz w:val="28"/>
          <w:szCs w:val="28"/>
          <w:lang w:val="el-GR"/>
        </w:rPr>
      </w:pPr>
      <w:r w:rsidRPr="00987C8C">
        <w:rPr>
          <w:rFonts w:ascii="Palatino Linotype" w:hAnsi="Palatino Linotype" w:cs="Tahoma"/>
          <w:color w:val="auto"/>
          <w:sz w:val="28"/>
          <w:szCs w:val="28"/>
          <w:lang w:val="el-GR"/>
        </w:rPr>
        <w:t>Η κλίση των ουσιαστικών</w:t>
      </w:r>
      <w:r w:rsidRPr="00987C8C">
        <w:rPr>
          <w:rFonts w:ascii="Palatino Linotype" w:hAnsi="Palatino Linotype" w:cs="Tahoma"/>
          <w:color w:val="auto"/>
          <w:sz w:val="28"/>
          <w:szCs w:val="28"/>
        </w:rPr>
        <w:t> </w:t>
      </w:r>
      <w:r w:rsidRPr="00987C8C">
        <w:rPr>
          <w:rStyle w:val="Emphasis"/>
          <w:rFonts w:ascii="Palatino Linotype" w:hAnsi="Palatino Linotype" w:cs="Tahoma"/>
          <w:color w:val="auto"/>
          <w:sz w:val="28"/>
          <w:szCs w:val="28"/>
          <w:lang w:val="el-GR"/>
        </w:rPr>
        <w:t xml:space="preserve">ἡ </w:t>
      </w:r>
      <w:r w:rsidRPr="00987C8C">
        <w:rPr>
          <w:rStyle w:val="Emphasis"/>
          <w:rFonts w:ascii="Palatino Linotype" w:hAnsi="Palatino Linotype" w:cs="Tahoma"/>
          <w:b/>
          <w:bCs/>
          <w:color w:val="auto"/>
          <w:sz w:val="28"/>
          <w:szCs w:val="28"/>
          <w:lang w:val="el-GR"/>
        </w:rPr>
        <w:t>γυνή</w:t>
      </w:r>
      <w:r w:rsidRPr="00987C8C">
        <w:rPr>
          <w:rFonts w:ascii="Palatino Linotype" w:hAnsi="Palatino Linotype" w:cs="Tahoma"/>
          <w:color w:val="auto"/>
          <w:sz w:val="28"/>
          <w:szCs w:val="28"/>
          <w:lang w:val="el-GR"/>
        </w:rPr>
        <w:t>,</w:t>
      </w:r>
      <w:r w:rsidRPr="00987C8C">
        <w:rPr>
          <w:rFonts w:ascii="Palatino Linotype" w:hAnsi="Palatino Linotype" w:cs="Tahoma"/>
          <w:color w:val="auto"/>
          <w:sz w:val="28"/>
          <w:szCs w:val="28"/>
        </w:rPr>
        <w:t> </w:t>
      </w:r>
      <w:r w:rsidRPr="00987C8C">
        <w:rPr>
          <w:rStyle w:val="Emphasis"/>
          <w:rFonts w:ascii="Palatino Linotype" w:hAnsi="Palatino Linotype" w:cs="Tahoma"/>
          <w:color w:val="auto"/>
          <w:sz w:val="28"/>
          <w:szCs w:val="28"/>
          <w:lang w:val="el-GR"/>
        </w:rPr>
        <w:t xml:space="preserve">ὁ/ἡ </w:t>
      </w:r>
      <w:r w:rsidRPr="00987C8C">
        <w:rPr>
          <w:rStyle w:val="Emphasis"/>
          <w:rFonts w:ascii="Palatino Linotype" w:hAnsi="Palatino Linotype" w:cs="Tahoma"/>
          <w:b/>
          <w:bCs/>
          <w:color w:val="auto"/>
          <w:sz w:val="28"/>
          <w:szCs w:val="28"/>
          <w:lang w:val="el-GR"/>
        </w:rPr>
        <w:t>παῖς</w:t>
      </w:r>
      <w:r w:rsidRPr="00987C8C">
        <w:rPr>
          <w:rStyle w:val="Emphasis"/>
          <w:rFonts w:ascii="Palatino Linotype" w:hAnsi="Palatino Linotype" w:cs="Tahoma"/>
          <w:color w:val="auto"/>
          <w:sz w:val="28"/>
          <w:szCs w:val="28"/>
          <w:lang w:val="el-GR"/>
        </w:rPr>
        <w:t xml:space="preserve">   </w:t>
      </w:r>
      <w:r w:rsidRPr="00987C8C">
        <w:rPr>
          <w:rFonts w:ascii="Palatino Linotype" w:hAnsi="Palatino Linotype" w:cs="Tahoma"/>
          <w:color w:val="auto"/>
          <w:sz w:val="28"/>
          <w:szCs w:val="28"/>
          <w:lang w:val="el-GR"/>
        </w:rPr>
        <w:t>σελ: 50</w:t>
      </w:r>
    </w:p>
    <w:p w14:paraId="20392751" w14:textId="77777777" w:rsidR="000F15D0" w:rsidRPr="00D92146" w:rsidRDefault="000F15D0" w:rsidP="000F15D0">
      <w:pPr>
        <w:rPr>
          <w:lang w:val="el-GR"/>
        </w:rPr>
      </w:pPr>
    </w:p>
    <w:p w14:paraId="4BA5FFCE" w14:textId="77777777" w:rsidR="000F15D0" w:rsidRDefault="000F15D0" w:rsidP="000F15D0">
      <w:pPr>
        <w:spacing w:line="48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ΥΠΕΥΘΥΝΗ ΚΑΘΗΓΗΤΡΙΑ</w:t>
      </w:r>
    </w:p>
    <w:p w14:paraId="3A535036" w14:textId="77777777" w:rsidR="000F15D0" w:rsidRPr="000C052B" w:rsidRDefault="000F15D0" w:rsidP="000F15D0">
      <w:pPr>
        <w:spacing w:line="48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ΣΤΕΦΑΝΗ ΔΗΜΗΤΡΑ</w:t>
      </w:r>
    </w:p>
    <w:p w14:paraId="34CA9051" w14:textId="77777777" w:rsidR="00C07AD1" w:rsidRDefault="00C07AD1"/>
    <w:sectPr w:rsidR="00C07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07C1F"/>
    <w:multiLevelType w:val="hybridMultilevel"/>
    <w:tmpl w:val="0C081438"/>
    <w:lvl w:ilvl="0" w:tplc="7F5421D0">
      <w:start w:val="1"/>
      <w:numFmt w:val="bullet"/>
      <w:lvlText w:val="◙"/>
      <w:lvlJc w:val="left"/>
      <w:pPr>
        <w:ind w:left="720" w:hanging="360"/>
      </w:pPr>
      <w:rPr>
        <w:rFonts w:ascii="Lucida Sans Unicode" w:eastAsia="Lucida Sans Unicode" w:hAnsi="Lucida Sans Unicode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5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D0"/>
    <w:rsid w:val="000F15D0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AA1C"/>
  <w15:chartTrackingRefBased/>
  <w15:docId w15:val="{4C4A521F-9DDA-42A7-9E70-5AC6F600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D0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5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F15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15D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15D0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F15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1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1</cp:revision>
  <dcterms:created xsi:type="dcterms:W3CDTF">2024-05-24T18:14:00Z</dcterms:created>
  <dcterms:modified xsi:type="dcterms:W3CDTF">2024-05-24T18:15:00Z</dcterms:modified>
</cp:coreProperties>
</file>